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B175" w14:textId="275D3F3D" w:rsidR="00616A49" w:rsidRPr="00016A1E" w:rsidRDefault="00616A49" w:rsidP="00016A1E">
      <w:pPr>
        <w:jc w:val="center"/>
        <w:rPr>
          <w:b/>
          <w:sz w:val="36"/>
        </w:rPr>
      </w:pPr>
      <w:bookmarkStart w:id="0" w:name="_GoBack"/>
      <w:bookmarkEnd w:id="0"/>
      <w:r w:rsidRPr="00016A1E">
        <w:rPr>
          <w:rFonts w:hint="eastAsia"/>
          <w:b/>
          <w:sz w:val="36"/>
        </w:rPr>
        <w:t>澳門大學圖書館</w:t>
      </w:r>
      <w:r w:rsidRPr="00016A1E">
        <w:rPr>
          <w:rFonts w:hint="eastAsia"/>
          <w:b/>
          <w:sz w:val="36"/>
        </w:rPr>
        <w:t>2</w:t>
      </w:r>
      <w:r w:rsidRPr="00016A1E">
        <w:rPr>
          <w:b/>
          <w:sz w:val="36"/>
        </w:rPr>
        <w:t>019</w:t>
      </w:r>
      <w:r w:rsidRPr="00016A1E">
        <w:rPr>
          <w:rFonts w:hint="eastAsia"/>
          <w:b/>
          <w:sz w:val="36"/>
        </w:rPr>
        <w:t>年度工作計劃</w:t>
      </w:r>
    </w:p>
    <w:p w14:paraId="42B3B975" w14:textId="77777777" w:rsidR="00616A49" w:rsidRDefault="00616A49" w:rsidP="00016A1E"/>
    <w:p w14:paraId="03DEA356" w14:textId="31AFBE3A" w:rsidR="00616A49" w:rsidRDefault="40AF60B4" w:rsidP="00016A1E">
      <w:r>
        <w:t>根據《澳門大學圖書館戰略規劃</w:t>
      </w:r>
      <w:r>
        <w:t>2019-2023</w:t>
      </w:r>
      <w:r w:rsidR="004352FF">
        <w:t>》的目標及行動計劃為原則，澳大圖書館</w:t>
      </w:r>
      <w:r>
        <w:t>2019</w:t>
      </w:r>
      <w:r>
        <w:t>年度工作計劃如下：</w:t>
      </w:r>
    </w:p>
    <w:p w14:paraId="33F75777" w14:textId="77777777" w:rsidR="00016A1E" w:rsidRDefault="00016A1E" w:rsidP="00016A1E"/>
    <w:p w14:paraId="43FF8779" w14:textId="227714F6" w:rsidR="00616A49" w:rsidRPr="00016A1E" w:rsidRDefault="00016A1E" w:rsidP="00016A1E">
      <w:pPr>
        <w:rPr>
          <w:b/>
        </w:rPr>
      </w:pPr>
      <w:r>
        <w:rPr>
          <w:rFonts w:hint="eastAsia"/>
          <w:b/>
        </w:rPr>
        <w:t>目標</w:t>
      </w:r>
      <w:r w:rsidR="00616A49" w:rsidRPr="00016A1E">
        <w:rPr>
          <w:rFonts w:hint="eastAsia"/>
          <w:b/>
        </w:rPr>
        <w:t>一、加強館藏及特色資源建設</w:t>
      </w:r>
    </w:p>
    <w:p w14:paraId="3CFD10C3" w14:textId="3CF36780" w:rsidR="00616A49" w:rsidRDefault="00616A49" w:rsidP="00016A1E">
      <w:pPr>
        <w:pStyle w:val="a3"/>
        <w:numPr>
          <w:ilvl w:val="0"/>
          <w:numId w:val="2"/>
        </w:numPr>
      </w:pPr>
      <w:r>
        <w:rPr>
          <w:rFonts w:hint="eastAsia"/>
        </w:rPr>
        <w:t>評估學院及師生對文獻的使用及需求變化，適時調整館藏發展以支持學習、教學和研究需要。</w:t>
      </w:r>
    </w:p>
    <w:p w14:paraId="5378E094" w14:textId="2F233043" w:rsidR="00616A49" w:rsidRDefault="40AF60B4" w:rsidP="00016A1E">
      <w:pPr>
        <w:pStyle w:val="a3"/>
        <w:numPr>
          <w:ilvl w:val="0"/>
          <w:numId w:val="2"/>
        </w:numPr>
      </w:pPr>
      <w:r>
        <w:t>加快特色館藏建設，重點發展「澳門研究」、「澳門基金會文庫」、「華僑華人文獻資料庫」、「</w:t>
      </w:r>
      <w:proofErr w:type="gramStart"/>
      <w:r>
        <w:t>葡文天地</w:t>
      </w:r>
      <w:proofErr w:type="gramEnd"/>
      <w:r>
        <w:t>」、「澳大人文庫」及學位論文等特色館藏。</w:t>
      </w:r>
    </w:p>
    <w:p w14:paraId="5F4C8281" w14:textId="0051758B" w:rsidR="00616A49" w:rsidRDefault="00616A49" w:rsidP="00016A1E">
      <w:pPr>
        <w:pStyle w:val="a3"/>
        <w:numPr>
          <w:ilvl w:val="0"/>
          <w:numId w:val="2"/>
        </w:numPr>
      </w:pPr>
      <w:r>
        <w:rPr>
          <w:rFonts w:hint="eastAsia"/>
        </w:rPr>
        <w:t>設立大學檔案室，以保存大學校史檔案。</w:t>
      </w:r>
      <w:r>
        <w:rPr>
          <w:rFonts w:hint="eastAsia"/>
        </w:rPr>
        <w:t xml:space="preserve"> </w:t>
      </w:r>
    </w:p>
    <w:p w14:paraId="1537688E" w14:textId="6DF9FDDA" w:rsidR="00616A49" w:rsidRDefault="00616A49" w:rsidP="00016A1E">
      <w:pPr>
        <w:pStyle w:val="a3"/>
        <w:numPr>
          <w:ilvl w:val="0"/>
          <w:numId w:val="2"/>
        </w:numPr>
      </w:pPr>
      <w:r>
        <w:rPr>
          <w:rFonts w:hint="eastAsia"/>
        </w:rPr>
        <w:t>優化大學展館環境及功能，以展示大學校史及重要研究成果。</w:t>
      </w:r>
    </w:p>
    <w:p w14:paraId="09B2D353" w14:textId="77777777" w:rsidR="00616A49" w:rsidRDefault="00616A49" w:rsidP="00016A1E"/>
    <w:p w14:paraId="2C61D26C" w14:textId="052E054F" w:rsidR="00616A49" w:rsidRPr="00016A1E" w:rsidRDefault="00016A1E" w:rsidP="00016A1E">
      <w:pPr>
        <w:rPr>
          <w:b/>
        </w:rPr>
      </w:pPr>
      <w:r>
        <w:rPr>
          <w:rFonts w:hint="eastAsia"/>
          <w:b/>
        </w:rPr>
        <w:t>目標</w:t>
      </w:r>
      <w:r w:rsidR="00616A49" w:rsidRPr="00016A1E">
        <w:rPr>
          <w:rFonts w:hint="eastAsia"/>
          <w:b/>
        </w:rPr>
        <w:t>二、提高採購及編目效率</w:t>
      </w:r>
    </w:p>
    <w:p w14:paraId="3FD246B6" w14:textId="27CE4A12" w:rsidR="00616A49" w:rsidRDefault="40AF60B4" w:rsidP="00016A1E">
      <w:pPr>
        <w:pStyle w:val="a3"/>
        <w:numPr>
          <w:ilvl w:val="0"/>
          <w:numId w:val="4"/>
        </w:numPr>
      </w:pPr>
      <w:r>
        <w:t>優化圖書資源預算編制及管理並確保充份有效地執行。</w:t>
      </w:r>
    </w:p>
    <w:p w14:paraId="00EF86EB" w14:textId="07A1A9A6" w:rsidR="00616A49" w:rsidRDefault="00616A49" w:rsidP="00016A1E">
      <w:pPr>
        <w:pStyle w:val="a3"/>
        <w:numPr>
          <w:ilvl w:val="0"/>
          <w:numId w:val="4"/>
        </w:numPr>
      </w:pPr>
      <w:r>
        <w:rPr>
          <w:rFonts w:hint="eastAsia"/>
        </w:rPr>
        <w:t>開拓本地及國內外的圖書贈送及交換渠道，強化對相關非正式出版物及古舊文獻的收集。</w:t>
      </w:r>
    </w:p>
    <w:p w14:paraId="00178DD6" w14:textId="19EEEAC5" w:rsidR="00616A49" w:rsidRDefault="00616A49" w:rsidP="00016A1E">
      <w:pPr>
        <w:pStyle w:val="a3"/>
        <w:numPr>
          <w:ilvl w:val="0"/>
          <w:numId w:val="4"/>
        </w:numPr>
      </w:pPr>
      <w:r>
        <w:rPr>
          <w:rFonts w:hint="eastAsia"/>
        </w:rPr>
        <w:t>繼續開展並優化與本地及外地圖書館的聯盟採購及共建共享。</w:t>
      </w:r>
    </w:p>
    <w:p w14:paraId="48AC01D3" w14:textId="74BB8C9B" w:rsidR="00616A49" w:rsidRDefault="40AF60B4" w:rsidP="00016A1E">
      <w:pPr>
        <w:pStyle w:val="a3"/>
        <w:numPr>
          <w:ilvl w:val="0"/>
          <w:numId w:val="4"/>
        </w:numPr>
      </w:pPr>
      <w:r>
        <w:t>深化與</w:t>
      </w:r>
      <w:r>
        <w:t xml:space="preserve">OCLC </w:t>
      </w:r>
      <w:r w:rsidR="00354E5B">
        <w:t>編目</w:t>
      </w:r>
      <w:r w:rsidR="00354E5B">
        <w:rPr>
          <w:rFonts w:hint="eastAsia"/>
        </w:rPr>
        <w:t>服務</w:t>
      </w:r>
      <w:r>
        <w:t>合作，促進編目領域的館際交流及館員的專業發展。</w:t>
      </w:r>
    </w:p>
    <w:p w14:paraId="09CED95B" w14:textId="77777777" w:rsidR="00616A49" w:rsidRDefault="00616A49" w:rsidP="00016A1E"/>
    <w:p w14:paraId="5F751DD2" w14:textId="79331576" w:rsidR="00616A49" w:rsidRPr="00016A1E" w:rsidRDefault="40AF60B4" w:rsidP="40AF60B4">
      <w:pPr>
        <w:rPr>
          <w:b/>
          <w:bCs/>
        </w:rPr>
      </w:pPr>
      <w:r w:rsidRPr="40AF60B4">
        <w:rPr>
          <w:b/>
          <w:bCs/>
        </w:rPr>
        <w:t>目標三、提升資訊素養教育</w:t>
      </w:r>
    </w:p>
    <w:p w14:paraId="2B05F01C" w14:textId="4C003F0F" w:rsidR="00616A49" w:rsidRDefault="40AF60B4" w:rsidP="00016A1E">
      <w:pPr>
        <w:pStyle w:val="a3"/>
        <w:numPr>
          <w:ilvl w:val="0"/>
          <w:numId w:val="6"/>
        </w:numPr>
      </w:pPr>
      <w:r>
        <w:t>出版資訊素養教科書</w:t>
      </w:r>
      <w:r w:rsidR="00EB1DEF">
        <w:t>。</w:t>
      </w:r>
    </w:p>
    <w:p w14:paraId="1DD92E74" w14:textId="7034891C" w:rsidR="00616A49" w:rsidRDefault="00616A49" w:rsidP="00016A1E">
      <w:pPr>
        <w:pStyle w:val="a3"/>
        <w:numPr>
          <w:ilvl w:val="0"/>
          <w:numId w:val="6"/>
        </w:numPr>
      </w:pPr>
      <w:r>
        <w:rPr>
          <w:rFonts w:hint="eastAsia"/>
        </w:rPr>
        <w:t>優化資訊素養教學設施</w:t>
      </w:r>
      <w:r w:rsidR="00EB1DEF">
        <w:t>。</w:t>
      </w:r>
    </w:p>
    <w:p w14:paraId="2FD7C82C" w14:textId="407FF372" w:rsidR="00616A49" w:rsidRDefault="00616A49" w:rsidP="00016A1E">
      <w:pPr>
        <w:pStyle w:val="a3"/>
        <w:numPr>
          <w:ilvl w:val="0"/>
          <w:numId w:val="6"/>
        </w:numPr>
      </w:pPr>
      <w:r>
        <w:rPr>
          <w:rFonts w:hint="eastAsia"/>
        </w:rPr>
        <w:t>向學校申請成為有學分制的通識教育科目</w:t>
      </w:r>
      <w:r w:rsidR="00EB1DEF">
        <w:t>。</w:t>
      </w:r>
    </w:p>
    <w:p w14:paraId="04270406" w14:textId="07AB43D2" w:rsidR="00616A49" w:rsidRDefault="00616A49" w:rsidP="00016A1E">
      <w:pPr>
        <w:pStyle w:val="a3"/>
        <w:numPr>
          <w:ilvl w:val="0"/>
          <w:numId w:val="6"/>
        </w:numPr>
      </w:pPr>
      <w:r>
        <w:rPr>
          <w:rFonts w:hint="eastAsia"/>
        </w:rPr>
        <w:t>提供學科資源導</w:t>
      </w:r>
      <w:proofErr w:type="gramStart"/>
      <w:r>
        <w:rPr>
          <w:rFonts w:hint="eastAsia"/>
        </w:rPr>
        <w:t>覽</w:t>
      </w:r>
      <w:proofErr w:type="gramEnd"/>
      <w:r w:rsidR="00EB1DEF">
        <w:t>。</w:t>
      </w:r>
    </w:p>
    <w:p w14:paraId="128D56FD" w14:textId="77777777" w:rsidR="00016A1E" w:rsidRDefault="00016A1E" w:rsidP="00016A1E"/>
    <w:p w14:paraId="727DB797" w14:textId="3B2AA3A1" w:rsidR="00016A1E" w:rsidRDefault="40AF60B4" w:rsidP="40AF60B4">
      <w:pPr>
        <w:rPr>
          <w:b/>
          <w:bCs/>
        </w:rPr>
      </w:pPr>
      <w:r w:rsidRPr="40AF60B4">
        <w:rPr>
          <w:b/>
          <w:bCs/>
        </w:rPr>
        <w:t>目標四、推動博雅系列活動</w:t>
      </w:r>
    </w:p>
    <w:p w14:paraId="22AF78A9" w14:textId="2BD1D048" w:rsidR="00616A49" w:rsidRDefault="40AF60B4" w:rsidP="00016A1E">
      <w:pPr>
        <w:pStyle w:val="a3"/>
        <w:numPr>
          <w:ilvl w:val="0"/>
          <w:numId w:val="8"/>
        </w:numPr>
      </w:pPr>
      <w:r>
        <w:t>舉辦博雅講座、博雅展覽及博雅新書發佈會。</w:t>
      </w:r>
    </w:p>
    <w:p w14:paraId="40B4A371" w14:textId="2E67BF2D" w:rsidR="00616A49" w:rsidRDefault="40AF60B4" w:rsidP="00016A1E">
      <w:pPr>
        <w:pStyle w:val="a3"/>
        <w:numPr>
          <w:ilvl w:val="0"/>
          <w:numId w:val="8"/>
        </w:numPr>
      </w:pPr>
      <w:r>
        <w:t>籌備更多元化的文化活動。</w:t>
      </w:r>
    </w:p>
    <w:p w14:paraId="48BCEE84" w14:textId="77777777" w:rsidR="007C7D6A" w:rsidRDefault="007C7D6A" w:rsidP="00016A1E"/>
    <w:p w14:paraId="2718284C" w14:textId="57271D4F" w:rsidR="00616A49" w:rsidRPr="00016A1E" w:rsidRDefault="00016A1E" w:rsidP="00016A1E">
      <w:pPr>
        <w:rPr>
          <w:b/>
        </w:rPr>
      </w:pPr>
      <w:r>
        <w:rPr>
          <w:rFonts w:hint="eastAsia"/>
          <w:b/>
        </w:rPr>
        <w:t>目標</w:t>
      </w:r>
      <w:r w:rsidR="00616A49" w:rsidRPr="00016A1E">
        <w:rPr>
          <w:rFonts w:hint="eastAsia"/>
          <w:b/>
        </w:rPr>
        <w:t>五、加快數字人文建設</w:t>
      </w:r>
    </w:p>
    <w:p w14:paraId="64CEAA79" w14:textId="46551B20" w:rsidR="00616A49" w:rsidRDefault="00354E5B" w:rsidP="00016A1E">
      <w:pPr>
        <w:pStyle w:val="a3"/>
        <w:numPr>
          <w:ilvl w:val="0"/>
          <w:numId w:val="10"/>
        </w:numPr>
      </w:pPr>
      <w:r>
        <w:rPr>
          <w:rFonts w:hint="eastAsia"/>
        </w:rPr>
        <w:t>啟動</w:t>
      </w:r>
      <w:r w:rsidR="00616A49">
        <w:rPr>
          <w:rFonts w:hint="eastAsia"/>
        </w:rPr>
        <w:t>「大三巴數字人文計劃</w:t>
      </w:r>
      <w:r>
        <w:rPr>
          <w:rFonts w:hint="eastAsia"/>
        </w:rPr>
        <w:t>」</w:t>
      </w:r>
      <w:r w:rsidR="00EB1DEF">
        <w:t>。</w:t>
      </w:r>
    </w:p>
    <w:p w14:paraId="676ECD01" w14:textId="77777777" w:rsidR="00616A49" w:rsidRDefault="00616A49" w:rsidP="00016A1E"/>
    <w:p w14:paraId="47326512" w14:textId="77777777" w:rsidR="00EB1DEF" w:rsidRDefault="00EB1DEF" w:rsidP="00016A1E"/>
    <w:p w14:paraId="735C386E" w14:textId="77777777" w:rsidR="00EB1DEF" w:rsidRDefault="00EB1DEF" w:rsidP="00016A1E"/>
    <w:p w14:paraId="33EDCC72" w14:textId="77777777" w:rsidR="00EB1DEF" w:rsidRDefault="00EB1DEF" w:rsidP="00016A1E"/>
    <w:p w14:paraId="4EB8B0E2" w14:textId="77777777" w:rsidR="00EB1DEF" w:rsidRDefault="00EB1DEF" w:rsidP="00016A1E"/>
    <w:p w14:paraId="20BB9288" w14:textId="129C3D5D" w:rsidR="00616A49" w:rsidRPr="00016A1E" w:rsidRDefault="00016A1E" w:rsidP="00016A1E">
      <w:pPr>
        <w:rPr>
          <w:b/>
        </w:rPr>
      </w:pPr>
      <w:r>
        <w:rPr>
          <w:rFonts w:hint="eastAsia"/>
          <w:b/>
        </w:rPr>
        <w:lastRenderedPageBreak/>
        <w:t>目標</w:t>
      </w:r>
      <w:r w:rsidR="00616A49" w:rsidRPr="00016A1E">
        <w:rPr>
          <w:rFonts w:hint="eastAsia"/>
          <w:b/>
        </w:rPr>
        <w:t>六、支持大學研究與發展</w:t>
      </w:r>
    </w:p>
    <w:p w14:paraId="56F125D9" w14:textId="576FC792" w:rsidR="00616A49" w:rsidRDefault="00616A49" w:rsidP="00016A1E">
      <w:pPr>
        <w:pStyle w:val="a3"/>
        <w:numPr>
          <w:ilvl w:val="0"/>
          <w:numId w:val="11"/>
        </w:numPr>
      </w:pPr>
      <w:r>
        <w:rPr>
          <w:rFonts w:hint="eastAsia"/>
        </w:rPr>
        <w:t>為大學及各學院提供研究狀況分析報告</w:t>
      </w:r>
      <w:r w:rsidR="00EB1DEF">
        <w:t>。</w:t>
      </w:r>
    </w:p>
    <w:p w14:paraId="7C45E9BE" w14:textId="764806A0" w:rsidR="00616A49" w:rsidRDefault="00616A49" w:rsidP="00016A1E">
      <w:pPr>
        <w:pStyle w:val="a3"/>
        <w:numPr>
          <w:ilvl w:val="0"/>
          <w:numId w:val="11"/>
        </w:numPr>
      </w:pPr>
      <w:r>
        <w:rPr>
          <w:rFonts w:hint="eastAsia"/>
        </w:rPr>
        <w:t>為大學提供高等教育前瞻報導</w:t>
      </w:r>
      <w:r w:rsidR="00EB1DEF">
        <w:t>。</w:t>
      </w:r>
    </w:p>
    <w:p w14:paraId="21251E27" w14:textId="4433191E" w:rsidR="00616A49" w:rsidRDefault="00616A49" w:rsidP="00016A1E">
      <w:pPr>
        <w:pStyle w:val="a3"/>
        <w:numPr>
          <w:ilvl w:val="0"/>
          <w:numId w:val="11"/>
        </w:numPr>
      </w:pPr>
      <w:r>
        <w:rPr>
          <w:rFonts w:hint="eastAsia"/>
        </w:rPr>
        <w:t>完成澳大學者庫的建</w:t>
      </w:r>
      <w:proofErr w:type="gramStart"/>
      <w:r>
        <w:rPr>
          <w:rFonts w:hint="eastAsia"/>
        </w:rPr>
        <w:t>罝</w:t>
      </w:r>
      <w:proofErr w:type="gramEnd"/>
      <w:r>
        <w:rPr>
          <w:rFonts w:hint="eastAsia"/>
        </w:rPr>
        <w:t>，並推動其應用</w:t>
      </w:r>
      <w:r w:rsidR="00EB1DEF">
        <w:t>。</w:t>
      </w:r>
    </w:p>
    <w:p w14:paraId="28028906" w14:textId="77576A70" w:rsidR="00616A49" w:rsidRDefault="00616A49" w:rsidP="00016A1E">
      <w:pPr>
        <w:pStyle w:val="a3"/>
        <w:numPr>
          <w:ilvl w:val="0"/>
          <w:numId w:val="11"/>
        </w:numPr>
      </w:pPr>
      <w:r>
        <w:rPr>
          <w:rFonts w:hint="eastAsia"/>
        </w:rPr>
        <w:t>為研究數據服務進行前期規劃</w:t>
      </w:r>
      <w:r w:rsidR="00EB1DEF">
        <w:t>。</w:t>
      </w:r>
    </w:p>
    <w:p w14:paraId="69B15AEB" w14:textId="6F9B4305" w:rsidR="00016A1E" w:rsidRDefault="40AF60B4" w:rsidP="40AF60B4">
      <w:pPr>
        <w:pStyle w:val="a3"/>
        <w:numPr>
          <w:ilvl w:val="0"/>
          <w:numId w:val="11"/>
        </w:numPr>
      </w:pPr>
      <w:r>
        <w:t>學術論文引文證書服務</w:t>
      </w:r>
      <w:r w:rsidR="00EB1DEF">
        <w:t>。</w:t>
      </w:r>
    </w:p>
    <w:p w14:paraId="53F9DBBB" w14:textId="32670C3B" w:rsidR="00016A1E" w:rsidRDefault="40AF60B4" w:rsidP="00016A1E">
      <w:pPr>
        <w:pStyle w:val="a3"/>
        <w:numPr>
          <w:ilvl w:val="0"/>
          <w:numId w:val="11"/>
        </w:numPr>
      </w:pPr>
      <w:r>
        <w:t>建立研究人員身份識別系統</w:t>
      </w:r>
      <w:r w:rsidR="00EB1DEF">
        <w:t>。</w:t>
      </w:r>
    </w:p>
    <w:p w14:paraId="703CEB13" w14:textId="364CFF30" w:rsidR="00016A1E" w:rsidRDefault="40AF60B4" w:rsidP="40AF60B4">
      <w:pPr>
        <w:pStyle w:val="a3"/>
        <w:numPr>
          <w:ilvl w:val="0"/>
          <w:numId w:val="11"/>
        </w:numPr>
      </w:pPr>
      <w:r>
        <w:t>新媒體參考諮詢服務</w:t>
      </w:r>
      <w:r w:rsidR="00EB1DEF">
        <w:t>。</w:t>
      </w:r>
    </w:p>
    <w:p w14:paraId="044F7044" w14:textId="77777777" w:rsidR="00616A49" w:rsidRDefault="00616A49" w:rsidP="00016A1E"/>
    <w:p w14:paraId="7692A64F" w14:textId="0EEACE36" w:rsidR="00616A49" w:rsidRPr="00016A1E" w:rsidRDefault="00016A1E" w:rsidP="00016A1E">
      <w:pPr>
        <w:rPr>
          <w:b/>
        </w:rPr>
      </w:pPr>
      <w:r>
        <w:rPr>
          <w:rFonts w:hint="eastAsia"/>
          <w:b/>
        </w:rPr>
        <w:t>目標</w:t>
      </w:r>
      <w:r w:rsidR="00616A49" w:rsidRPr="00016A1E">
        <w:rPr>
          <w:rFonts w:hint="eastAsia"/>
          <w:b/>
        </w:rPr>
        <w:t>七、優化圖書館設施</w:t>
      </w:r>
    </w:p>
    <w:p w14:paraId="73031B15" w14:textId="6BEDABA8" w:rsidR="00616A49" w:rsidRDefault="00354E5B" w:rsidP="00016A1E">
      <w:pPr>
        <w:pStyle w:val="a3"/>
        <w:numPr>
          <w:ilvl w:val="0"/>
          <w:numId w:val="13"/>
        </w:numPr>
      </w:pPr>
      <w:r>
        <w:rPr>
          <w:rFonts w:hint="eastAsia"/>
        </w:rPr>
        <w:t>啟動</w:t>
      </w:r>
      <w:r w:rsidR="40AF60B4">
        <w:t>新一代圖書館系統</w:t>
      </w:r>
      <w:r>
        <w:rPr>
          <w:rFonts w:hint="eastAsia"/>
        </w:rPr>
        <w:t>的採購程序</w:t>
      </w:r>
      <w:r w:rsidR="00EB1DEF">
        <w:t>。</w:t>
      </w:r>
    </w:p>
    <w:p w14:paraId="5932F488" w14:textId="24A4E364" w:rsidR="00616A49" w:rsidRDefault="00616A49" w:rsidP="00016A1E">
      <w:pPr>
        <w:pStyle w:val="a3"/>
        <w:numPr>
          <w:ilvl w:val="0"/>
          <w:numId w:val="13"/>
        </w:numPr>
      </w:pPr>
      <w:r>
        <w:rPr>
          <w:rFonts w:hint="eastAsia"/>
        </w:rPr>
        <w:t>完成學位論文提交系統的建置</w:t>
      </w:r>
      <w:r w:rsidR="00EB1DEF">
        <w:t>。</w:t>
      </w:r>
    </w:p>
    <w:p w14:paraId="12DBE1A5" w14:textId="64B447D8" w:rsidR="00616A49" w:rsidRDefault="00616A49" w:rsidP="00016A1E">
      <w:pPr>
        <w:pStyle w:val="a3"/>
        <w:numPr>
          <w:ilvl w:val="0"/>
          <w:numId w:val="13"/>
        </w:numPr>
      </w:pPr>
      <w:r>
        <w:rPr>
          <w:rFonts w:hint="eastAsia"/>
        </w:rPr>
        <w:t>建置一站式數字資源門戶</w:t>
      </w:r>
      <w:r w:rsidR="00EB1DEF">
        <w:t>。</w:t>
      </w:r>
    </w:p>
    <w:p w14:paraId="186C416C" w14:textId="73352579" w:rsidR="00616A49" w:rsidRDefault="00616A49" w:rsidP="00016A1E">
      <w:pPr>
        <w:pStyle w:val="a3"/>
        <w:numPr>
          <w:ilvl w:val="0"/>
          <w:numId w:val="13"/>
        </w:numPr>
      </w:pPr>
      <w:r>
        <w:rPr>
          <w:rFonts w:hint="eastAsia"/>
        </w:rPr>
        <w:t>建置圖書館服務管理門戶</w:t>
      </w:r>
      <w:r w:rsidR="00EB1DEF">
        <w:t>。</w:t>
      </w:r>
    </w:p>
    <w:p w14:paraId="0C1694D8" w14:textId="58EB8466" w:rsidR="00616A49" w:rsidRDefault="00616A49" w:rsidP="00016A1E">
      <w:pPr>
        <w:pStyle w:val="a3"/>
        <w:numPr>
          <w:ilvl w:val="0"/>
          <w:numId w:val="13"/>
        </w:numPr>
      </w:pPr>
      <w:r>
        <w:rPr>
          <w:rFonts w:hint="eastAsia"/>
        </w:rPr>
        <w:t>優化圖書館資源及服務在移動裝置上的應用</w:t>
      </w:r>
      <w:r w:rsidR="00EB1DEF">
        <w:t>。</w:t>
      </w:r>
    </w:p>
    <w:p w14:paraId="4022D5F1" w14:textId="77777777" w:rsidR="00616A49" w:rsidRDefault="00616A49" w:rsidP="00016A1E"/>
    <w:p w14:paraId="3B020A57" w14:textId="1D0B64E3" w:rsidR="00616A49" w:rsidRDefault="40AF60B4" w:rsidP="40AF60B4">
      <w:pPr>
        <w:rPr>
          <w:b/>
          <w:bCs/>
        </w:rPr>
      </w:pPr>
      <w:r w:rsidRPr="40AF60B4">
        <w:rPr>
          <w:b/>
          <w:bCs/>
        </w:rPr>
        <w:t>目標八、服務社會，推動終身學習</w:t>
      </w:r>
    </w:p>
    <w:p w14:paraId="4811CD07" w14:textId="4EDDA058" w:rsidR="00016A1E" w:rsidRDefault="40AF60B4" w:rsidP="00016A1E">
      <w:pPr>
        <w:pStyle w:val="a3"/>
        <w:numPr>
          <w:ilvl w:val="0"/>
          <w:numId w:val="15"/>
        </w:numPr>
      </w:pPr>
      <w:r>
        <w:t>加強與澳門公共圖書館的合作</w:t>
      </w:r>
      <w:r w:rsidR="00EB1DEF">
        <w:t>。</w:t>
      </w:r>
    </w:p>
    <w:p w14:paraId="58538C1D" w14:textId="06CFDF50" w:rsidR="00616A49" w:rsidRDefault="40AF60B4" w:rsidP="00016A1E">
      <w:pPr>
        <w:pStyle w:val="a3"/>
        <w:numPr>
          <w:ilvl w:val="0"/>
          <w:numId w:val="15"/>
        </w:numPr>
      </w:pPr>
      <w:r>
        <w:t>加強與澳門政府及社團的合作，提供所需資源與服務。</w:t>
      </w:r>
    </w:p>
    <w:p w14:paraId="18330C94" w14:textId="0C215AC0" w:rsidR="0088020B" w:rsidRDefault="40AF60B4" w:rsidP="00016A1E">
      <w:pPr>
        <w:pStyle w:val="a3"/>
        <w:numPr>
          <w:ilvl w:val="0"/>
          <w:numId w:val="15"/>
        </w:numPr>
      </w:pPr>
      <w:r>
        <w:t>協辦「澳大開放日」、「圖書館周」活動，推動澳門的閱讀風氣和市民的人文素養。</w:t>
      </w:r>
    </w:p>
    <w:p w14:paraId="2D71E634" w14:textId="77777777" w:rsidR="00016A1E" w:rsidRDefault="00016A1E" w:rsidP="00016A1E"/>
    <w:p w14:paraId="27B0AF63" w14:textId="77777777" w:rsidR="00016A1E" w:rsidRDefault="00016A1E" w:rsidP="00016A1E"/>
    <w:sectPr w:rsidR="00016A1E" w:rsidSect="00EB1DEF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454" w:footer="454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63C7" w14:textId="77777777" w:rsidR="00BE3E8F" w:rsidRDefault="00BE3E8F" w:rsidP="00EB1DEF">
      <w:r>
        <w:separator/>
      </w:r>
    </w:p>
  </w:endnote>
  <w:endnote w:type="continuationSeparator" w:id="0">
    <w:p w14:paraId="7759EB1C" w14:textId="77777777" w:rsidR="00BE3E8F" w:rsidRDefault="00BE3E8F" w:rsidP="00E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507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0F575" w14:textId="633CD2B3" w:rsidR="00EB1DEF" w:rsidRDefault="00EB1D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2BF8F" w14:textId="77777777" w:rsidR="00EB1DEF" w:rsidRDefault="00EB1D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27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B14B6" w14:textId="2B36597C" w:rsidR="00EB1DEF" w:rsidRDefault="00EB1D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D75FE3" w14:textId="77777777" w:rsidR="00EB1DEF" w:rsidRDefault="00EB1D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8E4C" w14:textId="77777777" w:rsidR="00BE3E8F" w:rsidRDefault="00BE3E8F" w:rsidP="00EB1DEF">
      <w:r>
        <w:separator/>
      </w:r>
    </w:p>
  </w:footnote>
  <w:footnote w:type="continuationSeparator" w:id="0">
    <w:p w14:paraId="440813BF" w14:textId="77777777" w:rsidR="00BE3E8F" w:rsidRDefault="00BE3E8F" w:rsidP="00E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482A" w14:textId="01D287D4" w:rsidR="00EB1DEF" w:rsidRPr="00EB1DEF" w:rsidRDefault="00EB1DEF" w:rsidP="00EB1DEF">
    <w:pPr>
      <w:pStyle w:val="a4"/>
      <w:jc w:val="right"/>
      <w:rPr>
        <w:sz w:val="18"/>
        <w:szCs w:val="18"/>
      </w:rPr>
    </w:pPr>
    <w:r w:rsidRPr="00EB1DEF">
      <w:rPr>
        <w:rFonts w:hint="eastAsia"/>
        <w:sz w:val="18"/>
        <w:szCs w:val="18"/>
      </w:rPr>
      <w:t>澳門大學圖書館</w:t>
    </w:r>
    <w:r w:rsidRPr="00EB1DEF">
      <w:rPr>
        <w:rFonts w:hint="eastAsia"/>
        <w:sz w:val="18"/>
        <w:szCs w:val="18"/>
      </w:rPr>
      <w:t>2019</w:t>
    </w:r>
    <w:r w:rsidRPr="00EB1DEF">
      <w:rPr>
        <w:rFonts w:hint="eastAsia"/>
        <w:sz w:val="18"/>
        <w:szCs w:val="18"/>
      </w:rPr>
      <w:t>年度工作計劃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016"/>
    <w:multiLevelType w:val="hybridMultilevel"/>
    <w:tmpl w:val="82B03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07B5"/>
    <w:multiLevelType w:val="hybridMultilevel"/>
    <w:tmpl w:val="B838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194D"/>
    <w:multiLevelType w:val="hybridMultilevel"/>
    <w:tmpl w:val="8DD0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C4E"/>
    <w:multiLevelType w:val="hybridMultilevel"/>
    <w:tmpl w:val="8F0C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93C5B"/>
    <w:multiLevelType w:val="hybridMultilevel"/>
    <w:tmpl w:val="5CA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4E9"/>
    <w:multiLevelType w:val="hybridMultilevel"/>
    <w:tmpl w:val="166C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6DF1"/>
    <w:multiLevelType w:val="hybridMultilevel"/>
    <w:tmpl w:val="E6D8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35A61"/>
    <w:multiLevelType w:val="hybridMultilevel"/>
    <w:tmpl w:val="1FAC7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E2335"/>
    <w:multiLevelType w:val="hybridMultilevel"/>
    <w:tmpl w:val="5E12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5053"/>
    <w:multiLevelType w:val="hybridMultilevel"/>
    <w:tmpl w:val="87E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4EE1"/>
    <w:multiLevelType w:val="hybridMultilevel"/>
    <w:tmpl w:val="822E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51A7B"/>
    <w:multiLevelType w:val="hybridMultilevel"/>
    <w:tmpl w:val="DA44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14A5"/>
    <w:multiLevelType w:val="hybridMultilevel"/>
    <w:tmpl w:val="6450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3092"/>
    <w:multiLevelType w:val="hybridMultilevel"/>
    <w:tmpl w:val="0518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34180"/>
    <w:multiLevelType w:val="hybridMultilevel"/>
    <w:tmpl w:val="1810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12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y9ypKmgG4OvCOcHX5+7zM90EwWzqR/g6u56W6dQrh0nTDkiwL7+b9LGoo8IjFtNIACihYGzP1pUpKWSozvpDg==" w:salt="ElsvWg3yDz2Ai8yb/zjgEA==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49"/>
    <w:rsid w:val="00016A1E"/>
    <w:rsid w:val="000A2B78"/>
    <w:rsid w:val="00114589"/>
    <w:rsid w:val="001B6551"/>
    <w:rsid w:val="00225AAF"/>
    <w:rsid w:val="002B4D84"/>
    <w:rsid w:val="002C4FB7"/>
    <w:rsid w:val="00314A07"/>
    <w:rsid w:val="00354E5B"/>
    <w:rsid w:val="003754D2"/>
    <w:rsid w:val="003B4B39"/>
    <w:rsid w:val="003C0258"/>
    <w:rsid w:val="003F19D2"/>
    <w:rsid w:val="004352FF"/>
    <w:rsid w:val="004A6351"/>
    <w:rsid w:val="004B54BB"/>
    <w:rsid w:val="00513D2E"/>
    <w:rsid w:val="0052111C"/>
    <w:rsid w:val="005279BE"/>
    <w:rsid w:val="00567DAE"/>
    <w:rsid w:val="00597080"/>
    <w:rsid w:val="005C0123"/>
    <w:rsid w:val="005C5B61"/>
    <w:rsid w:val="005C5E8E"/>
    <w:rsid w:val="00616A49"/>
    <w:rsid w:val="006314DF"/>
    <w:rsid w:val="0065553C"/>
    <w:rsid w:val="00692038"/>
    <w:rsid w:val="00694DA8"/>
    <w:rsid w:val="007620D8"/>
    <w:rsid w:val="00767DEC"/>
    <w:rsid w:val="00792A87"/>
    <w:rsid w:val="007A4940"/>
    <w:rsid w:val="007C7D6A"/>
    <w:rsid w:val="007E2BC4"/>
    <w:rsid w:val="00801E8A"/>
    <w:rsid w:val="00826C93"/>
    <w:rsid w:val="0086411E"/>
    <w:rsid w:val="00870DD9"/>
    <w:rsid w:val="0088020B"/>
    <w:rsid w:val="008E4129"/>
    <w:rsid w:val="00951188"/>
    <w:rsid w:val="00953AC0"/>
    <w:rsid w:val="009C0AD2"/>
    <w:rsid w:val="00A15706"/>
    <w:rsid w:val="00A245FA"/>
    <w:rsid w:val="00A90F40"/>
    <w:rsid w:val="00A94860"/>
    <w:rsid w:val="00AC130D"/>
    <w:rsid w:val="00B24BF6"/>
    <w:rsid w:val="00B75CF2"/>
    <w:rsid w:val="00BB57C4"/>
    <w:rsid w:val="00BE3E8F"/>
    <w:rsid w:val="00BF34E5"/>
    <w:rsid w:val="00C04D18"/>
    <w:rsid w:val="00C87CB3"/>
    <w:rsid w:val="00DA139B"/>
    <w:rsid w:val="00DB328E"/>
    <w:rsid w:val="00DE562C"/>
    <w:rsid w:val="00E05F32"/>
    <w:rsid w:val="00E17592"/>
    <w:rsid w:val="00E23A2C"/>
    <w:rsid w:val="00E50F5C"/>
    <w:rsid w:val="00EB1DEF"/>
    <w:rsid w:val="00F5469B"/>
    <w:rsid w:val="00FF5E51"/>
    <w:rsid w:val="40A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7BC1D"/>
  <w14:defaultImageDpi w14:val="32767"/>
  <w15:chartTrackingRefBased/>
  <w15:docId w15:val="{EE2E8D5C-F81C-FC47-ADE3-D39ECF81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1DE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EB1DEF"/>
  </w:style>
  <w:style w:type="paragraph" w:styleId="a6">
    <w:name w:val="footer"/>
    <w:basedOn w:val="a"/>
    <w:link w:val="a7"/>
    <w:uiPriority w:val="99"/>
    <w:unhideWhenUsed/>
    <w:rsid w:val="00EB1DE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EB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ip</dc:creator>
  <cp:keywords/>
  <dc:description/>
  <cp:lastModifiedBy>Windows 使用者</cp:lastModifiedBy>
  <cp:revision>3</cp:revision>
  <dcterms:created xsi:type="dcterms:W3CDTF">2019-02-20T06:08:00Z</dcterms:created>
  <dcterms:modified xsi:type="dcterms:W3CDTF">2019-04-01T02:07:00Z</dcterms:modified>
</cp:coreProperties>
</file>